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D2" w:rsidRPr="00E54C35" w:rsidRDefault="00DF5FD2" w:rsidP="00482B49">
      <w:pPr>
        <w:spacing w:before="240" w:after="240"/>
        <w:rPr>
          <w:rFonts w:ascii="Segoe UI" w:hAnsi="Segoe UI" w:cs="Segoe UI"/>
          <w:b/>
          <w:sz w:val="24"/>
        </w:rPr>
      </w:pPr>
      <w:r w:rsidRPr="00E54C35">
        <w:rPr>
          <w:rFonts w:ascii="Segoe UI" w:hAnsi="Segoe UI" w:cs="Segoe UI"/>
          <w:b/>
          <w:sz w:val="24"/>
        </w:rPr>
        <w:t>Targi Instalacje już w kwietniu!</w:t>
      </w:r>
    </w:p>
    <w:p w:rsidR="00F71ED0" w:rsidRDefault="00C03758" w:rsidP="00482B49">
      <w:pPr>
        <w:spacing w:before="240" w:after="240"/>
        <w:rPr>
          <w:rFonts w:ascii="Segoe UI" w:hAnsi="Segoe UI" w:cs="Segoe UI"/>
          <w:b/>
        </w:rPr>
      </w:pPr>
      <w:r w:rsidRPr="00C03758">
        <w:rPr>
          <w:rFonts w:ascii="Segoe UI" w:hAnsi="Segoe UI" w:cs="Segoe UI"/>
          <w:b/>
        </w:rPr>
        <w:t>Międzynarodowe Targi Instalacyjne INSTALACJE to od lat największe spotkanie przedstawicieli branży, gdzie kompleksowo prezentowana jest oferta wiodących producentów oraz dostawców urządzeń, technologii i usług z zakresu techniki grzewczej, klimatyzacyjnej, wentylacyjnej i chłodniczej.</w:t>
      </w:r>
      <w:r w:rsidR="001A5FF1">
        <w:rPr>
          <w:rFonts w:ascii="Segoe UI" w:hAnsi="Segoe UI" w:cs="Segoe UI"/>
          <w:b/>
        </w:rPr>
        <w:t xml:space="preserve"> </w:t>
      </w:r>
      <w:r w:rsidR="001A5FF1" w:rsidRPr="00C03758">
        <w:rPr>
          <w:rFonts w:ascii="Segoe UI" w:hAnsi="Segoe UI" w:cs="Segoe UI"/>
          <w:b/>
        </w:rPr>
        <w:t>Branża instalacyjna ponownie spotka się w Poznaniu już za trzy miesiące, w dniach 25-27 kwietnia.</w:t>
      </w:r>
    </w:p>
    <w:p w:rsidR="001A5FF1" w:rsidRPr="001A5FF1" w:rsidRDefault="00CC7676" w:rsidP="00482B49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Pozytywne nastroje </w:t>
      </w:r>
      <w:r w:rsidR="001A5FF1" w:rsidRPr="001A5FF1">
        <w:rPr>
          <w:rFonts w:ascii="Segoe UI" w:hAnsi="Segoe UI" w:cs="Segoe UI"/>
          <w:b/>
        </w:rPr>
        <w:t>branży instalacyjnej</w:t>
      </w:r>
    </w:p>
    <w:p w:rsidR="001A5FF1" w:rsidRDefault="0045356F" w:rsidP="00482B49">
      <w:pPr>
        <w:spacing w:before="240" w:after="240"/>
      </w:pPr>
      <w:r>
        <w:rPr>
          <w:rFonts w:ascii="Segoe UI" w:hAnsi="Segoe UI" w:cs="Segoe UI"/>
        </w:rPr>
        <w:t xml:space="preserve">Pomimo </w:t>
      </w:r>
      <w:r w:rsidR="001A5FF1">
        <w:rPr>
          <w:rFonts w:ascii="Segoe UI" w:hAnsi="Segoe UI" w:cs="Segoe UI"/>
        </w:rPr>
        <w:t xml:space="preserve">trudnej </w:t>
      </w:r>
      <w:r>
        <w:rPr>
          <w:rFonts w:ascii="Segoe UI" w:hAnsi="Segoe UI" w:cs="Segoe UI"/>
        </w:rPr>
        <w:t>sytuacji gospodarczej na świecie spowodowanej pandemią COVID-19, branża instalacyjna jest w dobrej kondycji i odnotowała w minionym roku wzrost</w:t>
      </w:r>
      <w:r w:rsidR="001A5FF1">
        <w:rPr>
          <w:rFonts w:ascii="Segoe UI" w:hAnsi="Segoe UI" w:cs="Segoe UI"/>
        </w:rPr>
        <w:t>y, pokonując czasowe problemy</w:t>
      </w:r>
      <w:r w:rsidRPr="0045356F">
        <w:rPr>
          <w:rFonts w:ascii="Segoe UI" w:hAnsi="Segoe UI" w:cs="Segoe UI"/>
        </w:rPr>
        <w:t xml:space="preserve"> z dostawą surowców i podzespołów do produkcji urządzeń grzewczych i elementów instalacji</w:t>
      </w:r>
      <w:r>
        <w:rPr>
          <w:rStyle w:val="Odwoanieprzypisudolnego"/>
          <w:rFonts w:ascii="Segoe UI" w:hAnsi="Segoe UI" w:cs="Segoe UI"/>
        </w:rPr>
        <w:footnoteReference w:id="1"/>
      </w:r>
      <w:r w:rsidRPr="0045356F">
        <w:rPr>
          <w:rFonts w:ascii="Segoe UI" w:hAnsi="Segoe UI" w:cs="Segoe UI"/>
        </w:rPr>
        <w:t>.</w:t>
      </w:r>
      <w:r w:rsidR="001A5FF1">
        <w:rPr>
          <w:rFonts w:ascii="Segoe UI" w:hAnsi="Segoe UI" w:cs="Segoe UI"/>
        </w:rPr>
        <w:t xml:space="preserve"> P</w:t>
      </w:r>
      <w:r>
        <w:rPr>
          <w:rFonts w:ascii="Segoe UI" w:hAnsi="Segoe UI" w:cs="Segoe UI"/>
        </w:rPr>
        <w:t>onad 76% instalatorów</w:t>
      </w:r>
      <w:r w:rsidR="001A5FF1">
        <w:rPr>
          <w:rFonts w:ascii="Segoe UI" w:hAnsi="Segoe UI" w:cs="Segoe UI"/>
        </w:rPr>
        <w:t>, zapytanych o</w:t>
      </w:r>
      <w:r w:rsidRPr="0045356F">
        <w:rPr>
          <w:rFonts w:ascii="Segoe UI" w:hAnsi="Segoe UI" w:cs="Segoe UI"/>
        </w:rPr>
        <w:t xml:space="preserve"> sytuację na rynku usług instalacyjn</w:t>
      </w:r>
      <w:r>
        <w:rPr>
          <w:rFonts w:ascii="Segoe UI" w:hAnsi="Segoe UI" w:cs="Segoe UI"/>
        </w:rPr>
        <w:t>ych</w:t>
      </w:r>
      <w:r w:rsidR="001A5FF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1A5FF1">
        <w:rPr>
          <w:rFonts w:ascii="Segoe UI" w:hAnsi="Segoe UI" w:cs="Segoe UI"/>
        </w:rPr>
        <w:t xml:space="preserve">ocenia ją </w:t>
      </w:r>
      <w:r>
        <w:rPr>
          <w:rFonts w:ascii="Segoe UI" w:hAnsi="Segoe UI" w:cs="Segoe UI"/>
        </w:rPr>
        <w:t>jako dobrą lub bardzo dobrą</w:t>
      </w:r>
      <w:r>
        <w:rPr>
          <w:rStyle w:val="Odwoanieprzypisudolnego"/>
          <w:rFonts w:ascii="Segoe UI" w:hAnsi="Segoe UI" w:cs="Segoe UI"/>
        </w:rPr>
        <w:footnoteReference w:id="2"/>
      </w:r>
      <w:r>
        <w:rPr>
          <w:rFonts w:ascii="Segoe UI" w:hAnsi="Segoe UI" w:cs="Segoe UI"/>
        </w:rPr>
        <w:t>.</w:t>
      </w:r>
      <w:r w:rsidR="00930A78" w:rsidRPr="00930A78">
        <w:t xml:space="preserve"> </w:t>
      </w:r>
    </w:p>
    <w:p w:rsidR="00A077CD" w:rsidRDefault="00930A78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CC7676">
        <w:rPr>
          <w:rFonts w:ascii="Segoe UI" w:hAnsi="Segoe UI" w:cs="Segoe UI"/>
        </w:rPr>
        <w:t>omyślne</w:t>
      </w:r>
      <w:r>
        <w:rPr>
          <w:rFonts w:ascii="Segoe UI" w:hAnsi="Segoe UI" w:cs="Segoe UI"/>
        </w:rPr>
        <w:t xml:space="preserve"> informacje płynące wprost z branży zwiastują, że tegoroczne Targi Instalacje </w:t>
      </w:r>
      <w:r w:rsidR="00A077CD">
        <w:rPr>
          <w:rFonts w:ascii="Segoe UI" w:hAnsi="Segoe UI" w:cs="Segoe UI"/>
        </w:rPr>
        <w:t>po raz kolejny staną się na kilka dni stolicą całej branży instalacyjnej, gdzie cenne</w:t>
      </w:r>
      <w:r w:rsidR="00CC7676">
        <w:rPr>
          <w:rFonts w:ascii="Segoe UI" w:hAnsi="Segoe UI" w:cs="Segoe UI"/>
        </w:rPr>
        <w:t xml:space="preserve"> dla siebie</w:t>
      </w:r>
      <w:r w:rsidR="00A077CD">
        <w:rPr>
          <w:rFonts w:ascii="Segoe UI" w:hAnsi="Segoe UI" w:cs="Segoe UI"/>
        </w:rPr>
        <w:t xml:space="preserve"> informacje znajdą nie tylko instalatorzy i dystrybutorzy, ale również inwestorzy indywidualni, którzy będą mieli okazję poznać najnowsze trendy dotyczące ekologicznych rozwiązań instalacyjnych dla domu, ale również dzięki szerokiej ofercie wystawców</w:t>
      </w:r>
      <w:r w:rsidR="00CC7676">
        <w:rPr>
          <w:rFonts w:ascii="Segoe UI" w:hAnsi="Segoe UI" w:cs="Segoe UI"/>
        </w:rPr>
        <w:t>,</w:t>
      </w:r>
      <w:r w:rsidR="00A077CD">
        <w:rPr>
          <w:rFonts w:ascii="Segoe UI" w:hAnsi="Segoe UI" w:cs="Segoe UI"/>
        </w:rPr>
        <w:t xml:space="preserve"> zdobędą niezbędną i rzetelną wiedzę bezpośrednio od producentów i dystrybutorów.</w:t>
      </w:r>
    </w:p>
    <w:p w:rsidR="00CC7676" w:rsidRPr="00CC7676" w:rsidRDefault="00CC7676" w:rsidP="00482B49">
      <w:pPr>
        <w:spacing w:before="240" w:after="240"/>
        <w:rPr>
          <w:rFonts w:ascii="Segoe UI" w:hAnsi="Segoe UI" w:cs="Segoe UI"/>
          <w:b/>
        </w:rPr>
      </w:pPr>
      <w:r w:rsidRPr="00CC7676">
        <w:rPr>
          <w:rFonts w:ascii="Segoe UI" w:hAnsi="Segoe UI" w:cs="Segoe UI"/>
          <w:b/>
        </w:rPr>
        <w:t>Bogata oferta targowa</w:t>
      </w:r>
    </w:p>
    <w:p w:rsidR="00C03758" w:rsidRDefault="00C03758" w:rsidP="00482B49">
      <w:pPr>
        <w:spacing w:before="240" w:after="240"/>
        <w:rPr>
          <w:rFonts w:ascii="Segoe UI" w:hAnsi="Segoe UI" w:cs="Segoe UI"/>
        </w:rPr>
      </w:pPr>
      <w:r w:rsidRPr="00C03758">
        <w:rPr>
          <w:rFonts w:ascii="Segoe UI" w:hAnsi="Segoe UI" w:cs="Segoe UI"/>
        </w:rPr>
        <w:t>Na</w:t>
      </w:r>
      <w:r>
        <w:rPr>
          <w:rFonts w:ascii="Segoe UI" w:hAnsi="Segoe UI" w:cs="Segoe UI"/>
        </w:rPr>
        <w:t xml:space="preserve"> tegorocznych</w:t>
      </w:r>
      <w:r w:rsidRPr="00C03758">
        <w:rPr>
          <w:rFonts w:ascii="Segoe UI" w:hAnsi="Segoe UI" w:cs="Segoe UI"/>
        </w:rPr>
        <w:t xml:space="preserve"> Targach Instalacje</w:t>
      </w:r>
      <w:r>
        <w:rPr>
          <w:rFonts w:ascii="Segoe UI" w:hAnsi="Segoe UI" w:cs="Segoe UI"/>
        </w:rPr>
        <w:t xml:space="preserve"> odwiedzający będą mogli poznać szeroką ofertę </w:t>
      </w:r>
      <w:r w:rsidRPr="00C03758">
        <w:rPr>
          <w:rFonts w:ascii="Segoe UI" w:hAnsi="Segoe UI" w:cs="Segoe UI"/>
        </w:rPr>
        <w:t xml:space="preserve">producentów i dystrybutorów urządzeń </w:t>
      </w:r>
      <w:r>
        <w:rPr>
          <w:rFonts w:ascii="Segoe UI" w:hAnsi="Segoe UI" w:cs="Segoe UI"/>
        </w:rPr>
        <w:t xml:space="preserve">ściśle </w:t>
      </w:r>
      <w:r w:rsidRPr="00C03758">
        <w:rPr>
          <w:rFonts w:ascii="Segoe UI" w:hAnsi="Segoe UI" w:cs="Segoe UI"/>
        </w:rPr>
        <w:t xml:space="preserve">związanych </w:t>
      </w:r>
      <w:r>
        <w:rPr>
          <w:rFonts w:ascii="Segoe UI" w:hAnsi="Segoe UI" w:cs="Segoe UI"/>
        </w:rPr>
        <w:t xml:space="preserve">z </w:t>
      </w:r>
      <w:r w:rsidRPr="00C03758">
        <w:rPr>
          <w:rFonts w:ascii="Segoe UI" w:hAnsi="Segoe UI" w:cs="Segoe UI"/>
        </w:rPr>
        <w:t xml:space="preserve">Odnawialnymi Źródłami Energii. </w:t>
      </w:r>
      <w:r w:rsidR="00105304">
        <w:rPr>
          <w:rFonts w:ascii="Segoe UI" w:hAnsi="Segoe UI" w:cs="Segoe UI"/>
        </w:rPr>
        <w:t>Będzie m</w:t>
      </w:r>
      <w:r w:rsidRPr="00C03758">
        <w:rPr>
          <w:rFonts w:ascii="Segoe UI" w:hAnsi="Segoe UI" w:cs="Segoe UI"/>
        </w:rPr>
        <w:t>ożna zobaczyć</w:t>
      </w:r>
      <w:r w:rsidR="00A077CD">
        <w:rPr>
          <w:rFonts w:ascii="Segoe UI" w:hAnsi="Segoe UI" w:cs="Segoe UI"/>
        </w:rPr>
        <w:t xml:space="preserve"> liderów branży prezentujących</w:t>
      </w:r>
      <w:r w:rsidRPr="00C03758">
        <w:rPr>
          <w:rFonts w:ascii="Segoe UI" w:hAnsi="Segoe UI" w:cs="Segoe UI"/>
        </w:rPr>
        <w:t xml:space="preserve"> pompy ciepła, rekuperatory, moduły fotowoltaic</w:t>
      </w:r>
      <w:r w:rsidR="00105304">
        <w:rPr>
          <w:rFonts w:ascii="Segoe UI" w:hAnsi="Segoe UI" w:cs="Segoe UI"/>
        </w:rPr>
        <w:t>zne czy kotły na biomasę. Ważną częścią ekspozycji Targów Instalacje będą</w:t>
      </w:r>
      <w:r w:rsidRPr="00C03758">
        <w:rPr>
          <w:rFonts w:ascii="Segoe UI" w:hAnsi="Segoe UI" w:cs="Segoe UI"/>
        </w:rPr>
        <w:t xml:space="preserve"> sprzężone ze sobą systemy ogrzewania, oświetlenia, zamykania czy podlewania </w:t>
      </w:r>
      <w:r w:rsidR="00105304">
        <w:rPr>
          <w:rFonts w:ascii="Segoe UI" w:hAnsi="Segoe UI" w:cs="Segoe UI"/>
        </w:rPr>
        <w:t xml:space="preserve">- składające się na Smart Dom. </w:t>
      </w:r>
    </w:p>
    <w:p w:rsidR="00A077CD" w:rsidRPr="00A077CD" w:rsidRDefault="00A077CD" w:rsidP="00482B49">
      <w:pPr>
        <w:spacing w:before="240" w:after="240"/>
        <w:rPr>
          <w:rFonts w:ascii="Segoe UI" w:hAnsi="Segoe UI" w:cs="Segoe UI"/>
          <w:b/>
        </w:rPr>
      </w:pPr>
      <w:r w:rsidRPr="00A077CD">
        <w:rPr>
          <w:rFonts w:ascii="Segoe UI" w:hAnsi="Segoe UI" w:cs="Segoe UI"/>
          <w:b/>
        </w:rPr>
        <w:t>Atrakcje towarzyszące</w:t>
      </w:r>
    </w:p>
    <w:p w:rsidR="00105304" w:rsidRDefault="00105304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Zdobywaniu wiedzy na Targach Instalacje będą sprzyjać ciekawe wydarzenia towarzyszące, m.in. w</w:t>
      </w:r>
      <w:r w:rsidRPr="00105304">
        <w:rPr>
          <w:rFonts w:ascii="Segoe UI" w:hAnsi="Segoe UI" w:cs="Segoe UI"/>
        </w:rPr>
        <w:t>arsztaty „Moc hybrydy”</w:t>
      </w:r>
      <w:r>
        <w:rPr>
          <w:rFonts w:ascii="Segoe UI" w:hAnsi="Segoe UI" w:cs="Segoe UI"/>
        </w:rPr>
        <w:t xml:space="preserve">, </w:t>
      </w:r>
      <w:r w:rsidRPr="00105304">
        <w:rPr>
          <w:rFonts w:ascii="Segoe UI" w:hAnsi="Segoe UI" w:cs="Segoe UI"/>
        </w:rPr>
        <w:t>V</w:t>
      </w:r>
      <w:r>
        <w:rPr>
          <w:rFonts w:ascii="Segoe UI" w:hAnsi="Segoe UI" w:cs="Segoe UI"/>
        </w:rPr>
        <w:t>I</w:t>
      </w:r>
      <w:r w:rsidRPr="00105304">
        <w:rPr>
          <w:rFonts w:ascii="Segoe UI" w:hAnsi="Segoe UI" w:cs="Segoe UI"/>
        </w:rPr>
        <w:t xml:space="preserve"> Konferencja Rynku Urządzeń Grzewczych, Sanitarnych, Instalacji, Wentylacji i Klimatyzacji</w:t>
      </w:r>
      <w:r>
        <w:rPr>
          <w:rFonts w:ascii="Segoe UI" w:hAnsi="Segoe UI" w:cs="Segoe UI"/>
        </w:rPr>
        <w:t xml:space="preserve"> czy </w:t>
      </w:r>
      <w:r w:rsidRPr="00105304">
        <w:rPr>
          <w:rFonts w:ascii="Segoe UI" w:hAnsi="Segoe UI" w:cs="Segoe UI"/>
        </w:rPr>
        <w:t>konferencja PORT PC</w:t>
      </w:r>
      <w:r>
        <w:rPr>
          <w:rFonts w:ascii="Segoe UI" w:hAnsi="Segoe UI" w:cs="Segoe UI"/>
        </w:rPr>
        <w:t xml:space="preserve"> - </w:t>
      </w:r>
      <w:r w:rsidRPr="00105304">
        <w:rPr>
          <w:rFonts w:ascii="Segoe UI" w:hAnsi="Segoe UI" w:cs="Segoe UI"/>
        </w:rPr>
        <w:t>Standa</w:t>
      </w:r>
      <w:r>
        <w:rPr>
          <w:rFonts w:ascii="Segoe UI" w:hAnsi="Segoe UI" w:cs="Segoe UI"/>
        </w:rPr>
        <w:t>rdy jutra w technice grzewczej.</w:t>
      </w:r>
      <w:r w:rsidR="008D008E">
        <w:rPr>
          <w:rFonts w:ascii="Segoe UI" w:hAnsi="Segoe UI" w:cs="Segoe UI"/>
        </w:rPr>
        <w:t xml:space="preserve"> Ponadto na terenie Targów powstanie specjalna strefa dedykowana instalatorom, </w:t>
      </w:r>
      <w:r w:rsidR="008D008E" w:rsidRPr="00A077CD">
        <w:rPr>
          <w:rFonts w:ascii="Segoe UI" w:hAnsi="Segoe UI" w:cs="Segoe UI"/>
        </w:rPr>
        <w:t>której współorganizatorem będzie OSFIS.</w:t>
      </w:r>
    </w:p>
    <w:p w:rsidR="0056618F" w:rsidRDefault="00A077CD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ramach Akcji Autokarowej, towarzszącej każdej edycji Targów Instalacje, odbędzie się </w:t>
      </w:r>
      <w:r w:rsidR="00CC7676">
        <w:rPr>
          <w:rFonts w:ascii="Segoe UI" w:hAnsi="Segoe UI" w:cs="Segoe UI"/>
        </w:rPr>
        <w:t>projekt Przystanek Instalacje</w:t>
      </w:r>
      <w:r>
        <w:rPr>
          <w:rFonts w:ascii="Segoe UI" w:hAnsi="Segoe UI" w:cs="Segoe UI"/>
        </w:rPr>
        <w:t>, któr</w:t>
      </w:r>
      <w:r w:rsidR="0056618F">
        <w:rPr>
          <w:rFonts w:ascii="Segoe UI" w:hAnsi="Segoe UI" w:cs="Segoe UI"/>
        </w:rPr>
        <w:t>y</w:t>
      </w:r>
      <w:r>
        <w:rPr>
          <w:rFonts w:ascii="Segoe UI" w:hAnsi="Segoe UI" w:cs="Segoe UI"/>
        </w:rPr>
        <w:t xml:space="preserve"> będzie nowością w 2022 r. Dzięki nowej, dogodnej formule akcji </w:t>
      </w:r>
      <w:r w:rsidR="00CC7676">
        <w:rPr>
          <w:rFonts w:ascii="Segoe UI" w:hAnsi="Segoe UI" w:cs="Segoe UI"/>
        </w:rPr>
        <w:t>za</w:t>
      </w:r>
      <w:r>
        <w:rPr>
          <w:rFonts w:ascii="Segoe UI" w:hAnsi="Segoe UI" w:cs="Segoe UI"/>
        </w:rPr>
        <w:t xml:space="preserve">dbamy o bezpieczeństwo instalatorów przybywających na tegoroczną edycję wydarzenia. </w:t>
      </w:r>
      <w:r w:rsidRPr="00A077CD">
        <w:rPr>
          <w:rFonts w:ascii="Segoe UI" w:hAnsi="Segoe UI" w:cs="Segoe UI"/>
        </w:rPr>
        <w:t xml:space="preserve">Przystanek Instalacje ma na celu wsparcie grup zorganizowanych </w:t>
      </w:r>
      <w:r w:rsidR="0056618F">
        <w:rPr>
          <w:rFonts w:ascii="Segoe UI" w:hAnsi="Segoe UI" w:cs="Segoe UI"/>
        </w:rPr>
        <w:t xml:space="preserve">(min. 7 osób) </w:t>
      </w:r>
      <w:r w:rsidRPr="00A077CD">
        <w:rPr>
          <w:rFonts w:ascii="Segoe UI" w:hAnsi="Segoe UI" w:cs="Segoe UI"/>
        </w:rPr>
        <w:t>oraz dofinansowanie</w:t>
      </w:r>
      <w:r>
        <w:rPr>
          <w:rFonts w:ascii="Segoe UI" w:hAnsi="Segoe UI" w:cs="Segoe UI"/>
        </w:rPr>
        <w:t xml:space="preserve"> </w:t>
      </w:r>
      <w:r w:rsidRPr="00A077CD">
        <w:rPr>
          <w:rFonts w:ascii="Segoe UI" w:hAnsi="Segoe UI" w:cs="Segoe UI"/>
        </w:rPr>
        <w:t>ich dojazdu n</w:t>
      </w:r>
      <w:r w:rsidR="0056618F">
        <w:rPr>
          <w:rFonts w:ascii="Segoe UI" w:hAnsi="Segoe UI" w:cs="Segoe UI"/>
        </w:rPr>
        <w:t xml:space="preserve">a Targi Instalacje do Poznania. Projekt dotyczy przyjazdów </w:t>
      </w:r>
      <w:r w:rsidR="0056618F">
        <w:rPr>
          <w:rFonts w:ascii="Segoe UI" w:hAnsi="Segoe UI" w:cs="Segoe UI"/>
        </w:rPr>
        <w:lastRenderedPageBreak/>
        <w:t>grupowych dla</w:t>
      </w:r>
      <w:r w:rsidRPr="00A077CD">
        <w:rPr>
          <w:rFonts w:ascii="Segoe UI" w:hAnsi="Segoe UI" w:cs="Segoe UI"/>
        </w:rPr>
        <w:t xml:space="preserve"> </w:t>
      </w:r>
      <w:r w:rsidR="0056618F">
        <w:rPr>
          <w:rFonts w:ascii="Segoe UI" w:hAnsi="Segoe UI" w:cs="Segoe UI"/>
        </w:rPr>
        <w:t>profesjonalistów</w:t>
      </w:r>
      <w:r w:rsidRPr="00A077CD">
        <w:rPr>
          <w:rFonts w:ascii="Segoe UI" w:hAnsi="Segoe UI" w:cs="Segoe UI"/>
        </w:rPr>
        <w:t xml:space="preserve"> z</w:t>
      </w:r>
      <w:r w:rsidR="0056618F">
        <w:rPr>
          <w:rFonts w:ascii="Segoe UI" w:hAnsi="Segoe UI" w:cs="Segoe UI"/>
        </w:rPr>
        <w:t xml:space="preserve">wiązanych </w:t>
      </w:r>
      <w:r>
        <w:rPr>
          <w:rFonts w:ascii="Segoe UI" w:hAnsi="Segoe UI" w:cs="Segoe UI"/>
        </w:rPr>
        <w:t xml:space="preserve">z branżą instalacyjną. </w:t>
      </w:r>
      <w:r w:rsidRPr="00A077CD">
        <w:rPr>
          <w:rFonts w:ascii="Segoe UI" w:hAnsi="Segoe UI" w:cs="Segoe UI"/>
        </w:rPr>
        <w:t>Dofinansowanie obejmie refundację 50% kosztów przejazdu w jedną stronę.</w:t>
      </w:r>
      <w:r>
        <w:rPr>
          <w:rFonts w:ascii="Segoe UI" w:hAnsi="Segoe UI" w:cs="Segoe UI"/>
        </w:rPr>
        <w:t xml:space="preserve"> </w:t>
      </w:r>
    </w:p>
    <w:p w:rsidR="006A4CBA" w:rsidRPr="006A4CBA" w:rsidRDefault="006A4CBA" w:rsidP="00482B49">
      <w:pPr>
        <w:spacing w:before="240" w:after="240"/>
        <w:rPr>
          <w:rFonts w:ascii="Segoe UI" w:hAnsi="Segoe UI" w:cs="Segoe UI"/>
          <w:b/>
        </w:rPr>
      </w:pPr>
      <w:r w:rsidRPr="006A4CBA">
        <w:rPr>
          <w:rFonts w:ascii="Segoe UI" w:hAnsi="Segoe UI" w:cs="Segoe UI"/>
          <w:b/>
        </w:rPr>
        <w:t>Zainstaluj się w świecie fachowców</w:t>
      </w:r>
    </w:p>
    <w:p w:rsidR="00E54C35" w:rsidRPr="00A077CD" w:rsidRDefault="00F71ED0" w:rsidP="00482B49">
      <w:pPr>
        <w:spacing w:before="240" w:after="240"/>
        <w:rPr>
          <w:rFonts w:ascii="Segoe UI" w:hAnsi="Segoe UI" w:cs="Segoe UI"/>
          <w:shd w:val="clear" w:color="auto" w:fill="FFFFFF"/>
        </w:rPr>
      </w:pPr>
      <w:r w:rsidRPr="00A077CD">
        <w:rPr>
          <w:rFonts w:ascii="Segoe UI" w:hAnsi="Segoe UI" w:cs="Segoe UI"/>
          <w:shd w:val="clear" w:color="auto" w:fill="FFFFFF"/>
        </w:rPr>
        <w:t>Kwietniowe Targi to nie tylko okazja do spotkania branży instalacyjnej. W tym samym czasie na terenie Międzynarodowych Targów Poznańskich odbędą się również Międzynarodowe Targi Energii Odnawialnej </w:t>
      </w:r>
      <w:hyperlink r:id="rId9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GREENPOWER</w:t>
        </w:r>
      </w:hyperlink>
      <w:r w:rsidRPr="00A077CD">
        <w:rPr>
          <w:rFonts w:ascii="Segoe UI" w:hAnsi="Segoe UI" w:cs="Segoe UI"/>
          <w:shd w:val="clear" w:color="auto" w:fill="FFFFFF"/>
        </w:rPr>
        <w:t>, Międzynarodowe Targi Energetyki </w:t>
      </w:r>
      <w:hyperlink r:id="rId10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EXPOPOWER</w:t>
        </w:r>
      </w:hyperlink>
      <w:r w:rsidRPr="00A077CD">
        <w:rPr>
          <w:rFonts w:ascii="Segoe UI" w:hAnsi="Segoe UI" w:cs="Segoe UI"/>
          <w:shd w:val="clear" w:color="auto" w:fill="FFFFFF"/>
        </w:rPr>
        <w:t>, Międzynarodowe Targi Zabezpieczeń </w:t>
      </w:r>
      <w:hyperlink r:id="rId11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SECUREX</w:t>
        </w:r>
      </w:hyperlink>
      <w:r w:rsidRPr="00A077CD">
        <w:rPr>
          <w:rFonts w:ascii="Segoe UI" w:hAnsi="Segoe UI" w:cs="Segoe UI"/>
          <w:color w:val="5C5D60"/>
          <w:shd w:val="clear" w:color="auto" w:fill="FFFFFF"/>
        </w:rPr>
        <w:t> </w:t>
      </w:r>
      <w:r w:rsidRPr="00A077CD">
        <w:rPr>
          <w:rFonts w:ascii="Segoe UI" w:hAnsi="Segoe UI" w:cs="Segoe UI"/>
          <w:shd w:val="clear" w:color="auto" w:fill="FFFFFF"/>
        </w:rPr>
        <w:t>oraz Międzynarodowe Targi Ochrony Pracy, Pożarnictwa i Ratownictwa </w:t>
      </w:r>
      <w:hyperlink r:id="rId12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SAWO</w:t>
        </w:r>
      </w:hyperlink>
      <w:r w:rsidRPr="00A077CD">
        <w:rPr>
          <w:rFonts w:ascii="Segoe UI" w:hAnsi="Segoe UI" w:cs="Segoe UI"/>
          <w:shd w:val="clear" w:color="auto" w:fill="FFFFFF"/>
        </w:rPr>
        <w:t>.</w:t>
      </w:r>
    </w:p>
    <w:p w:rsidR="00A077CD" w:rsidRDefault="00DF5FD2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informacji o Targach Instalacje: </w:t>
      </w:r>
      <w:hyperlink r:id="rId13" w:history="1">
        <w:r w:rsidRPr="00AD48DD">
          <w:rPr>
            <w:rStyle w:val="Hipercze"/>
            <w:rFonts w:ascii="Segoe UI" w:hAnsi="Segoe UI" w:cs="Segoe UI"/>
          </w:rPr>
          <w:t>www.instalacje.com</w:t>
        </w:r>
      </w:hyperlink>
      <w:r w:rsidR="0045356F">
        <w:rPr>
          <w:rFonts w:ascii="Segoe UI" w:hAnsi="Segoe UI" w:cs="Segoe UI"/>
        </w:rPr>
        <w:t>.</w:t>
      </w:r>
    </w:p>
    <w:p w:rsidR="00A077CD" w:rsidRPr="00482B49" w:rsidRDefault="00A077CD" w:rsidP="00482B49">
      <w:pPr>
        <w:rPr>
          <w:rFonts w:ascii="Segoe UI" w:hAnsi="Segoe UI" w:cs="Segoe UI"/>
          <w:b/>
        </w:rPr>
      </w:pPr>
      <w:r w:rsidRPr="00482B49">
        <w:rPr>
          <w:rFonts w:ascii="Segoe UI" w:hAnsi="Segoe UI" w:cs="Segoe UI"/>
          <w:b/>
        </w:rPr>
        <w:t xml:space="preserve">Masz pytania? Skontaktuj się z nami! </w:t>
      </w:r>
    </w:p>
    <w:p w:rsidR="00A077CD" w:rsidRDefault="00A077CD" w:rsidP="00482B49">
      <w:pPr>
        <w:rPr>
          <w:rFonts w:ascii="Segoe UI" w:hAnsi="Segoe UI" w:cs="Segoe UI"/>
        </w:rPr>
      </w:pPr>
      <w:r w:rsidRPr="00A077CD">
        <w:rPr>
          <w:rFonts w:ascii="Segoe UI" w:hAnsi="Segoe UI" w:cs="Segoe UI"/>
        </w:rPr>
        <w:t>Natalia Fercz</w:t>
      </w:r>
    </w:p>
    <w:p w:rsidR="00A077CD" w:rsidRPr="00A077CD" w:rsidRDefault="00A077CD" w:rsidP="00482B49">
      <w:pPr>
        <w:rPr>
          <w:rFonts w:ascii="Segoe UI" w:hAnsi="Segoe UI" w:cs="Segoe UI"/>
        </w:rPr>
      </w:pPr>
      <w:r w:rsidRPr="00A077CD">
        <w:rPr>
          <w:rFonts w:ascii="Segoe UI" w:hAnsi="Segoe UI" w:cs="Segoe UI"/>
        </w:rPr>
        <w:t>tel. +48 698 640 160</w:t>
      </w:r>
    </w:p>
    <w:p w:rsidR="008C3162" w:rsidRPr="0056618F" w:rsidRDefault="00A077CD" w:rsidP="0056618F">
      <w:pPr>
        <w:rPr>
          <w:rFonts w:ascii="Segoe UI" w:hAnsi="Segoe UI" w:cs="Segoe UI"/>
        </w:rPr>
      </w:pPr>
      <w:r w:rsidRPr="00A077CD">
        <w:rPr>
          <w:rFonts w:ascii="Segoe UI" w:hAnsi="Segoe UI" w:cs="Segoe UI"/>
        </w:rPr>
        <w:t xml:space="preserve">e-mail. </w:t>
      </w:r>
      <w:hyperlink r:id="rId14" w:history="1">
        <w:r w:rsidR="0056618F" w:rsidRPr="00AD48DD">
          <w:rPr>
            <w:rStyle w:val="Hipercze"/>
            <w:rFonts w:ascii="Segoe UI" w:hAnsi="Segoe UI" w:cs="Segoe UI"/>
          </w:rPr>
          <w:t>natalia.fercz@grupamtp.pl</w:t>
        </w:r>
      </w:hyperlink>
      <w:r w:rsidR="0056618F">
        <w:rPr>
          <w:rFonts w:ascii="Segoe UI" w:hAnsi="Segoe UI" w:cs="Segoe UI"/>
        </w:rPr>
        <w:t xml:space="preserve"> </w:t>
      </w:r>
    </w:p>
    <w:sectPr w:rsidR="008C3162" w:rsidRPr="0056618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  <w:footnote w:id="1">
    <w:p w:rsidR="0045356F" w:rsidRDefault="0045356F">
      <w:pPr>
        <w:pStyle w:val="Tekstprzypisudolnego"/>
      </w:pPr>
      <w:r>
        <w:rPr>
          <w:rStyle w:val="Odwoanieprzypisudolnego"/>
        </w:rPr>
        <w:footnoteRef/>
      </w:r>
      <w:r>
        <w:t xml:space="preserve"> Raport SPIUG, dane za III kwartał 2021 r.</w:t>
      </w:r>
    </w:p>
  </w:footnote>
  <w:footnote w:id="2">
    <w:p w:rsidR="0045356F" w:rsidRDefault="0045356F">
      <w:pPr>
        <w:pStyle w:val="Tekstprzypisudolnego"/>
      </w:pPr>
      <w:r>
        <w:rPr>
          <w:rStyle w:val="Odwoanieprzypisudolnego"/>
        </w:rPr>
        <w:footnoteRef/>
      </w:r>
      <w:r>
        <w:t xml:space="preserve"> Raport</w:t>
      </w:r>
      <w:r w:rsidRPr="0045356F">
        <w:t xml:space="preserve"> Instytut</w:t>
      </w:r>
      <w:r>
        <w:t>u</w:t>
      </w:r>
      <w:r w:rsidRPr="0045356F">
        <w:t xml:space="preserve"> BCMM</w:t>
      </w:r>
      <w:r>
        <w:t>,</w:t>
      </w:r>
      <w:r w:rsidRPr="0045356F">
        <w:t xml:space="preserve"> </w:t>
      </w:r>
      <w:r w:rsidR="008F6481">
        <w:t>„</w:t>
      </w:r>
      <w:r>
        <w:t>Nastroje Instalatorów 2021</w:t>
      </w:r>
      <w:r w:rsidR="008F6481">
        <w:t>”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31" w:rsidRDefault="005542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B8DCD7" wp14:editId="42FCCF57">
          <wp:simplePos x="0" y="0"/>
          <wp:positionH relativeFrom="column">
            <wp:posOffset>3691255</wp:posOffset>
          </wp:positionH>
          <wp:positionV relativeFrom="paragraph">
            <wp:posOffset>-373380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1C710E" wp14:editId="4C2A101C">
          <wp:simplePos x="0" y="0"/>
          <wp:positionH relativeFrom="column">
            <wp:posOffset>-283845</wp:posOffset>
          </wp:positionH>
          <wp:positionV relativeFrom="paragraph">
            <wp:posOffset>-189230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105304"/>
    <w:rsid w:val="001A5FF1"/>
    <w:rsid w:val="00422621"/>
    <w:rsid w:val="004435C0"/>
    <w:rsid w:val="0045356F"/>
    <w:rsid w:val="00482B49"/>
    <w:rsid w:val="004D7F2A"/>
    <w:rsid w:val="00507534"/>
    <w:rsid w:val="00554231"/>
    <w:rsid w:val="0056618F"/>
    <w:rsid w:val="006A4CBA"/>
    <w:rsid w:val="008C3162"/>
    <w:rsid w:val="008C7BFB"/>
    <w:rsid w:val="008D008E"/>
    <w:rsid w:val="008F6481"/>
    <w:rsid w:val="00930A78"/>
    <w:rsid w:val="00A07553"/>
    <w:rsid w:val="00A077CD"/>
    <w:rsid w:val="00A462F0"/>
    <w:rsid w:val="00A545EA"/>
    <w:rsid w:val="00A67D3D"/>
    <w:rsid w:val="00C03758"/>
    <w:rsid w:val="00CC694F"/>
    <w:rsid w:val="00CC7676"/>
    <w:rsid w:val="00DF5FD2"/>
    <w:rsid w:val="00E54C35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23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23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23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2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lacj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rgisawo.pl/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xpopower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eenpower.mtp.pl/" TargetMode="External"/><Relationship Id="rId14" Type="http://schemas.openxmlformats.org/officeDocument/2006/relationships/hyperlink" Target="mailto:natalia.fercz@grupamt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E5DF-1755-46ED-AE00-1B53A65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8098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17</cp:revision>
  <dcterms:created xsi:type="dcterms:W3CDTF">2022-01-14T11:19:00Z</dcterms:created>
  <dcterms:modified xsi:type="dcterms:W3CDTF">2022-02-23T14:29:00Z</dcterms:modified>
</cp:coreProperties>
</file>